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3CFB1" w14:textId="22B36C08" w:rsidR="003A2FC1" w:rsidRDefault="003A2FC1" w:rsidP="003A2FC1">
      <w:pPr>
        <w:rPr>
          <w:b/>
          <w:bCs/>
        </w:rPr>
      </w:pPr>
      <w:r>
        <w:rPr>
          <w:noProof/>
        </w:rPr>
        <w:drawing>
          <wp:inline distT="0" distB="0" distL="0" distR="0" wp14:anchorId="58442142" wp14:editId="37A25366">
            <wp:extent cx="6120130" cy="2266315"/>
            <wp:effectExtent l="0" t="0" r="0" b="635"/>
            <wp:docPr id="13949865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98650" name="Immagine 139498650"/>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20130" cy="2266315"/>
                    </a:xfrm>
                    <a:prstGeom prst="rect">
                      <a:avLst/>
                    </a:prstGeom>
                  </pic:spPr>
                </pic:pic>
              </a:graphicData>
            </a:graphic>
          </wp:inline>
        </w:drawing>
      </w:r>
    </w:p>
    <w:p w14:paraId="18677812" w14:textId="1C76CA19" w:rsidR="003A2FC1" w:rsidRPr="003A2FC1" w:rsidRDefault="003A2FC1" w:rsidP="003A2FC1">
      <w:pPr>
        <w:jc w:val="center"/>
        <w:rPr>
          <w:color w:val="EE0000"/>
        </w:rPr>
      </w:pPr>
      <w:r w:rsidRPr="003A2FC1">
        <w:rPr>
          <w:b/>
          <w:bCs/>
          <w:color w:val="EE0000"/>
        </w:rPr>
        <w:t>Le Giornate della Mostra del Cinema di Venezia</w:t>
      </w:r>
    </w:p>
    <w:p w14:paraId="547618B0" w14:textId="77777777" w:rsidR="003A2FC1" w:rsidRPr="003A2FC1" w:rsidRDefault="003A2FC1" w:rsidP="003A2FC1">
      <w:pPr>
        <w:jc w:val="center"/>
        <w:rPr>
          <w:color w:val="EE0000"/>
        </w:rPr>
      </w:pPr>
      <w:r w:rsidRPr="003A2FC1">
        <w:rPr>
          <w:b/>
          <w:bCs/>
          <w:color w:val="EE0000"/>
        </w:rPr>
        <w:t xml:space="preserve">I Film della Settimana Internazionale della Critica e delle Giornate degli Autori nella Regione Autonoma </w:t>
      </w:r>
      <w:proofErr w:type="gramStart"/>
      <w:r w:rsidRPr="003A2FC1">
        <w:rPr>
          <w:b/>
          <w:bCs/>
          <w:color w:val="EE0000"/>
        </w:rPr>
        <w:t>Friuli Venezia Giulia</w:t>
      </w:r>
      <w:proofErr w:type="gramEnd"/>
    </w:p>
    <w:p w14:paraId="6B032006" w14:textId="77777777" w:rsidR="00DB4B22" w:rsidRPr="00DB4B22" w:rsidRDefault="00DB4B22" w:rsidP="00DB4B22">
      <w:pPr>
        <w:rPr>
          <w:color w:val="EE0000"/>
          <w:sz w:val="24"/>
          <w:szCs w:val="24"/>
        </w:rPr>
      </w:pPr>
      <w:r w:rsidRPr="00DB4B22">
        <w:rPr>
          <w:b/>
          <w:bCs/>
          <w:color w:val="EE0000"/>
          <w:sz w:val="24"/>
          <w:szCs w:val="24"/>
        </w:rPr>
        <w:t>A Gorizia arriva</w:t>
      </w:r>
      <w:r w:rsidRPr="00DB4B22">
        <w:rPr>
          <w:b/>
          <w:bCs/>
          <w:i/>
          <w:iCs/>
          <w:color w:val="EE0000"/>
          <w:sz w:val="24"/>
          <w:szCs w:val="24"/>
        </w:rPr>
        <w:t xml:space="preserve"> A </w:t>
      </w:r>
      <w:proofErr w:type="spellStart"/>
      <w:r w:rsidRPr="00DB4B22">
        <w:rPr>
          <w:b/>
          <w:bCs/>
          <w:i/>
          <w:iCs/>
          <w:color w:val="EE0000"/>
          <w:sz w:val="24"/>
          <w:szCs w:val="24"/>
        </w:rPr>
        <w:t>veces</w:t>
      </w:r>
      <w:proofErr w:type="spellEnd"/>
      <w:r w:rsidRPr="00DB4B22">
        <w:rPr>
          <w:b/>
          <w:bCs/>
          <w:i/>
          <w:iCs/>
          <w:color w:val="EE0000"/>
          <w:sz w:val="24"/>
          <w:szCs w:val="24"/>
        </w:rPr>
        <w:t xml:space="preserve"> me entra </w:t>
      </w:r>
      <w:proofErr w:type="spellStart"/>
      <w:r w:rsidRPr="00DB4B22">
        <w:rPr>
          <w:b/>
          <w:bCs/>
          <w:i/>
          <w:iCs/>
          <w:color w:val="EE0000"/>
          <w:sz w:val="24"/>
          <w:szCs w:val="24"/>
        </w:rPr>
        <w:t>tristeza</w:t>
      </w:r>
      <w:proofErr w:type="spellEnd"/>
      <w:r w:rsidRPr="00DB4B22">
        <w:rPr>
          <w:b/>
          <w:bCs/>
          <w:i/>
          <w:iCs/>
          <w:color w:val="EE0000"/>
          <w:sz w:val="24"/>
          <w:szCs w:val="24"/>
        </w:rPr>
        <w:t xml:space="preserve">, </w:t>
      </w:r>
      <w:proofErr w:type="spellStart"/>
      <w:r w:rsidRPr="00DB4B22">
        <w:rPr>
          <w:b/>
          <w:bCs/>
          <w:i/>
          <w:iCs/>
          <w:color w:val="EE0000"/>
          <w:sz w:val="24"/>
          <w:szCs w:val="24"/>
        </w:rPr>
        <w:t>otras</w:t>
      </w:r>
      <w:proofErr w:type="spellEnd"/>
      <w:r w:rsidRPr="00DB4B22">
        <w:rPr>
          <w:b/>
          <w:bCs/>
          <w:i/>
          <w:iCs/>
          <w:color w:val="EE0000"/>
          <w:sz w:val="24"/>
          <w:szCs w:val="24"/>
        </w:rPr>
        <w:t xml:space="preserve"> </w:t>
      </w:r>
      <w:proofErr w:type="spellStart"/>
      <w:r w:rsidRPr="00DB4B22">
        <w:rPr>
          <w:b/>
          <w:bCs/>
          <w:i/>
          <w:iCs/>
          <w:color w:val="EE0000"/>
          <w:sz w:val="24"/>
          <w:szCs w:val="24"/>
        </w:rPr>
        <w:t>veces</w:t>
      </w:r>
      <w:proofErr w:type="spellEnd"/>
      <w:r w:rsidRPr="00DB4B22">
        <w:rPr>
          <w:b/>
          <w:bCs/>
          <w:i/>
          <w:iCs/>
          <w:color w:val="EE0000"/>
          <w:sz w:val="24"/>
          <w:szCs w:val="24"/>
        </w:rPr>
        <w:t xml:space="preserve"> </w:t>
      </w:r>
      <w:proofErr w:type="spellStart"/>
      <w:r w:rsidRPr="00DB4B22">
        <w:rPr>
          <w:b/>
          <w:bCs/>
          <w:i/>
          <w:iCs/>
          <w:color w:val="EE0000"/>
          <w:sz w:val="24"/>
          <w:szCs w:val="24"/>
        </w:rPr>
        <w:t>rebelión</w:t>
      </w:r>
      <w:proofErr w:type="spellEnd"/>
      <w:r w:rsidRPr="00DB4B22">
        <w:rPr>
          <w:b/>
          <w:bCs/>
          <w:color w:val="EE0000"/>
          <w:sz w:val="24"/>
          <w:szCs w:val="24"/>
        </w:rPr>
        <w:t xml:space="preserve"> di María Aparicio, a Trieste </w:t>
      </w:r>
      <w:r w:rsidRPr="00DB4B22">
        <w:rPr>
          <w:b/>
          <w:bCs/>
          <w:i/>
          <w:iCs/>
          <w:color w:val="EE0000"/>
          <w:sz w:val="24"/>
          <w:szCs w:val="24"/>
        </w:rPr>
        <w:t>Meteorite</w:t>
      </w:r>
      <w:r w:rsidRPr="00DB4B22">
        <w:rPr>
          <w:b/>
          <w:bCs/>
          <w:color w:val="EE0000"/>
          <w:sz w:val="24"/>
          <w:szCs w:val="24"/>
        </w:rPr>
        <w:t xml:space="preserve"> e </w:t>
      </w:r>
      <w:proofErr w:type="spellStart"/>
      <w:r w:rsidRPr="00DB4B22">
        <w:rPr>
          <w:b/>
          <w:bCs/>
          <w:i/>
          <w:iCs/>
          <w:color w:val="EE0000"/>
          <w:sz w:val="24"/>
          <w:szCs w:val="24"/>
        </w:rPr>
        <w:t>Our</w:t>
      </w:r>
      <w:proofErr w:type="spellEnd"/>
      <w:r w:rsidRPr="00DB4B22">
        <w:rPr>
          <w:b/>
          <w:bCs/>
          <w:i/>
          <w:iCs/>
          <w:color w:val="EE0000"/>
          <w:sz w:val="24"/>
          <w:szCs w:val="24"/>
        </w:rPr>
        <w:t xml:space="preserve"> Share of Sand</w:t>
      </w:r>
    </w:p>
    <w:p w14:paraId="36995FA1" w14:textId="793EFD8A" w:rsidR="00DB4B22" w:rsidRPr="00DB4B22" w:rsidRDefault="00DB4B22" w:rsidP="00AF4CF5">
      <w:pPr>
        <w:jc w:val="both"/>
        <w:rPr>
          <w:i/>
          <w:iCs/>
        </w:rPr>
      </w:pPr>
      <w:r w:rsidRPr="00DB4B22">
        <w:rPr>
          <w:i/>
          <w:iCs/>
        </w:rPr>
        <w:t xml:space="preserve">Martedì 13 ottobre alle 20.30 al Multisala </w:t>
      </w:r>
      <w:proofErr w:type="spellStart"/>
      <w:r w:rsidRPr="00DB4B22">
        <w:rPr>
          <w:i/>
          <w:iCs/>
        </w:rPr>
        <w:t>Kinemax</w:t>
      </w:r>
      <w:proofErr w:type="spellEnd"/>
      <w:r w:rsidRPr="00DB4B22">
        <w:rPr>
          <w:i/>
          <w:iCs/>
        </w:rPr>
        <w:t xml:space="preserve"> di Gorizia il film argentino premiato alle Giornate degli Autori con il </w:t>
      </w:r>
      <w:proofErr w:type="spellStart"/>
      <w:r w:rsidRPr="00DB4B22">
        <w:rPr>
          <w:i/>
          <w:iCs/>
        </w:rPr>
        <w:t>GdA</w:t>
      </w:r>
      <w:proofErr w:type="spellEnd"/>
      <w:r w:rsidRPr="00DB4B22">
        <w:rPr>
          <w:i/>
          <w:iCs/>
        </w:rPr>
        <w:t xml:space="preserve"> </w:t>
      </w:r>
      <w:proofErr w:type="spellStart"/>
      <w:r w:rsidRPr="00DB4B22">
        <w:rPr>
          <w:i/>
          <w:iCs/>
        </w:rPr>
        <w:t>Director's</w:t>
      </w:r>
      <w:proofErr w:type="spellEnd"/>
      <w:r w:rsidRPr="00DB4B22">
        <w:rPr>
          <w:i/>
          <w:iCs/>
        </w:rPr>
        <w:t xml:space="preserve"> Award. Mercoledì 14 ottobre al Cinema Ariston di Trieste due proiezioni della 41ª Settimana Internazionale della Critica, alle 18.00 e alle 20.30</w:t>
      </w:r>
    </w:p>
    <w:p w14:paraId="4E59D9DD" w14:textId="3517BD03" w:rsidR="003A2FC1" w:rsidRDefault="003A2FC1" w:rsidP="003A2FC1">
      <w:r w:rsidRPr="003A2FC1">
        <w:t xml:space="preserve">Cartella stampa e immagini: </w:t>
      </w:r>
      <w:hyperlink r:id="rId5" w:history="1">
        <w:r w:rsidR="0040258D" w:rsidRPr="00D35164">
          <w:rPr>
            <w:rStyle w:val="Collegamentoipertestuale"/>
          </w:rPr>
          <w:t>https://press.giuseppebettiol.it/AGIS-SIC-2026</w:t>
        </w:r>
      </w:hyperlink>
    </w:p>
    <w:p w14:paraId="6807CB53" w14:textId="77777777" w:rsidR="003A2FC1" w:rsidRPr="003A2FC1" w:rsidRDefault="003A2FC1" w:rsidP="003A2FC1">
      <w:pPr>
        <w:jc w:val="both"/>
      </w:pPr>
      <w:r w:rsidRPr="003A2FC1">
        <w:rPr>
          <w:b/>
          <w:bCs/>
        </w:rPr>
        <w:t>Martedì 13 ottobre a Gorizia e mercoledì 14 ottobre a Trieste il grande cinema della Biennale di Venezia torna in sala</w:t>
      </w:r>
      <w:r w:rsidRPr="003A2FC1">
        <w:t xml:space="preserve"> con l'iniziativa </w:t>
      </w:r>
      <w:r w:rsidRPr="003A2FC1">
        <w:rPr>
          <w:b/>
          <w:bCs/>
        </w:rPr>
        <w:t>"Le Giornate della Mostra del Cinema di Venezia – I Film della Settimana della Critica"</w:t>
      </w:r>
      <w:r w:rsidRPr="003A2FC1">
        <w:t xml:space="preserve">. Il programma intreccia gli sguardi di due sezioni indipendenti della Mostra Internazionale d'Arte Cinematografica: la </w:t>
      </w:r>
      <w:r w:rsidRPr="003A2FC1">
        <w:rPr>
          <w:b/>
          <w:bCs/>
        </w:rPr>
        <w:t>Settimana Internazionale della Critica (SIC)</w:t>
      </w:r>
      <w:r w:rsidRPr="003A2FC1">
        <w:t xml:space="preserve">, dedicata alle opere prime di registi emergenti e introdotta da voci autorevoli del mondo della critica cinematografica, e le </w:t>
      </w:r>
      <w:r w:rsidRPr="003A2FC1">
        <w:rPr>
          <w:b/>
          <w:bCs/>
        </w:rPr>
        <w:t>Giornate degli Autori</w:t>
      </w:r>
      <w:r w:rsidRPr="003A2FC1">
        <w:t>, sezione parallela giunta quest'anno alla ventitreesima edizione, che mette in dialogo autori esordienti e registi già affermati.</w:t>
      </w:r>
    </w:p>
    <w:p w14:paraId="0E101967" w14:textId="77777777" w:rsidR="003A2FC1" w:rsidRPr="003A2FC1" w:rsidRDefault="003A2FC1" w:rsidP="003A2FC1">
      <w:pPr>
        <w:jc w:val="both"/>
      </w:pPr>
      <w:r w:rsidRPr="003A2FC1">
        <w:t xml:space="preserve">Il progetto nasce dalla collaborazione tra </w:t>
      </w:r>
      <w:r w:rsidRPr="003A2FC1">
        <w:rPr>
          <w:b/>
          <w:bCs/>
        </w:rPr>
        <w:t>AGIS</w:t>
      </w:r>
      <w:r w:rsidRPr="003A2FC1">
        <w:t xml:space="preserve">, </w:t>
      </w:r>
      <w:r w:rsidRPr="003A2FC1">
        <w:rPr>
          <w:b/>
          <w:bCs/>
        </w:rPr>
        <w:t>ANEC</w:t>
      </w:r>
      <w:r w:rsidRPr="003A2FC1">
        <w:t xml:space="preserve"> e </w:t>
      </w:r>
      <w:r w:rsidRPr="003A2FC1">
        <w:rPr>
          <w:b/>
          <w:bCs/>
        </w:rPr>
        <w:t>FICE delle Tre Venezie</w:t>
      </w:r>
      <w:r w:rsidRPr="003A2FC1">
        <w:t xml:space="preserve"> con la </w:t>
      </w:r>
      <w:r w:rsidRPr="003A2FC1">
        <w:rPr>
          <w:b/>
          <w:bCs/>
        </w:rPr>
        <w:t xml:space="preserve">Regione Autonoma </w:t>
      </w:r>
      <w:proofErr w:type="gramStart"/>
      <w:r w:rsidRPr="003A2FC1">
        <w:rPr>
          <w:b/>
          <w:bCs/>
        </w:rPr>
        <w:t>Friuli Venezia Giulia</w:t>
      </w:r>
      <w:proofErr w:type="gramEnd"/>
      <w:r w:rsidRPr="003A2FC1">
        <w:t xml:space="preserve"> e gli </w:t>
      </w:r>
      <w:r w:rsidRPr="003A2FC1">
        <w:rPr>
          <w:b/>
          <w:bCs/>
        </w:rPr>
        <w:t>Enti territoriali</w:t>
      </w:r>
      <w:r w:rsidRPr="003A2FC1">
        <w:t xml:space="preserve">. Un percorso ormai consolidato e molto atteso che rende possibile </w:t>
      </w:r>
      <w:r w:rsidRPr="003A2FC1">
        <w:rPr>
          <w:b/>
          <w:bCs/>
        </w:rPr>
        <w:t>il dialogo tra il pubblico e il cinema più vitale e coraggioso</w:t>
      </w:r>
      <w:r w:rsidRPr="003A2FC1">
        <w:t>, spesso escluso dai circuiti distributivi tradizionali.</w:t>
      </w:r>
    </w:p>
    <w:p w14:paraId="59F64734" w14:textId="69980CD9" w:rsidR="00DB4B22" w:rsidRPr="00DB4B22" w:rsidRDefault="00DB4B22" w:rsidP="00DB4B22">
      <w:pPr>
        <w:jc w:val="both"/>
      </w:pPr>
      <w:r w:rsidRPr="00DB4B22">
        <w:t xml:space="preserve">A </w:t>
      </w:r>
      <w:r w:rsidRPr="00AF4CF5">
        <w:rPr>
          <w:b/>
          <w:bCs/>
        </w:rPr>
        <w:t>Gorizia</w:t>
      </w:r>
      <w:r w:rsidRPr="00DB4B22">
        <w:t xml:space="preserve"> la rassegna si apre </w:t>
      </w:r>
      <w:r w:rsidRPr="00DB4B22">
        <w:rPr>
          <w:b/>
          <w:bCs/>
        </w:rPr>
        <w:t>martedì 13 ottobre alle 20.30</w:t>
      </w:r>
      <w:r w:rsidRPr="00DB4B22">
        <w:t xml:space="preserve"> al </w:t>
      </w:r>
      <w:r w:rsidRPr="00DB4B22">
        <w:rPr>
          <w:b/>
          <w:bCs/>
        </w:rPr>
        <w:t xml:space="preserve">Multisala </w:t>
      </w:r>
      <w:proofErr w:type="spellStart"/>
      <w:r w:rsidRPr="00DB4B22">
        <w:rPr>
          <w:b/>
          <w:bCs/>
        </w:rPr>
        <w:t>Kinemax</w:t>
      </w:r>
      <w:proofErr w:type="spellEnd"/>
      <w:r w:rsidRPr="00DB4B22">
        <w:t xml:space="preserve"> con </w:t>
      </w:r>
      <w:r w:rsidRPr="00DB4B22">
        <w:rPr>
          <w:b/>
          <w:bCs/>
          <w:i/>
          <w:iCs/>
        </w:rPr>
        <w:t xml:space="preserve">A </w:t>
      </w:r>
      <w:proofErr w:type="spellStart"/>
      <w:r w:rsidRPr="00DB4B22">
        <w:rPr>
          <w:b/>
          <w:bCs/>
          <w:i/>
          <w:iCs/>
        </w:rPr>
        <w:t>veces</w:t>
      </w:r>
      <w:proofErr w:type="spellEnd"/>
      <w:r w:rsidRPr="00DB4B22">
        <w:rPr>
          <w:b/>
          <w:bCs/>
          <w:i/>
          <w:iCs/>
        </w:rPr>
        <w:t xml:space="preserve"> me entra </w:t>
      </w:r>
      <w:proofErr w:type="spellStart"/>
      <w:r w:rsidRPr="00DB4B22">
        <w:rPr>
          <w:b/>
          <w:bCs/>
          <w:i/>
          <w:iCs/>
        </w:rPr>
        <w:t>tristeza</w:t>
      </w:r>
      <w:proofErr w:type="spellEnd"/>
      <w:r w:rsidRPr="00DB4B22">
        <w:rPr>
          <w:b/>
          <w:bCs/>
          <w:i/>
          <w:iCs/>
        </w:rPr>
        <w:t xml:space="preserve">, </w:t>
      </w:r>
      <w:proofErr w:type="spellStart"/>
      <w:r w:rsidRPr="00DB4B22">
        <w:rPr>
          <w:b/>
          <w:bCs/>
          <w:i/>
          <w:iCs/>
        </w:rPr>
        <w:t>otras</w:t>
      </w:r>
      <w:proofErr w:type="spellEnd"/>
      <w:r w:rsidRPr="00DB4B22">
        <w:rPr>
          <w:b/>
          <w:bCs/>
          <w:i/>
          <w:iCs/>
        </w:rPr>
        <w:t xml:space="preserve"> </w:t>
      </w:r>
      <w:proofErr w:type="spellStart"/>
      <w:r w:rsidRPr="00DB4B22">
        <w:rPr>
          <w:b/>
          <w:bCs/>
          <w:i/>
          <w:iCs/>
        </w:rPr>
        <w:t>veces</w:t>
      </w:r>
      <w:proofErr w:type="spellEnd"/>
      <w:r w:rsidRPr="00DB4B22">
        <w:rPr>
          <w:b/>
          <w:bCs/>
          <w:i/>
          <w:iCs/>
        </w:rPr>
        <w:t xml:space="preserve"> </w:t>
      </w:r>
      <w:proofErr w:type="spellStart"/>
      <w:r w:rsidRPr="00DB4B22">
        <w:rPr>
          <w:b/>
          <w:bCs/>
          <w:i/>
          <w:iCs/>
        </w:rPr>
        <w:t>rebelión</w:t>
      </w:r>
      <w:proofErr w:type="spellEnd"/>
      <w:r w:rsidRPr="00DB4B22">
        <w:rPr>
          <w:b/>
          <w:bCs/>
        </w:rPr>
        <w:t xml:space="preserve"> </w:t>
      </w:r>
      <w:r w:rsidRPr="00DB4B22">
        <w:t xml:space="preserve">(Argentina, Spagna, 2026) di </w:t>
      </w:r>
      <w:r w:rsidRPr="00DB4B22">
        <w:rPr>
          <w:b/>
          <w:bCs/>
        </w:rPr>
        <w:t>María Aparicio</w:t>
      </w:r>
      <w:r w:rsidRPr="00DB4B22">
        <w:t xml:space="preserve">, in concorso alle Giornate degli Autori e premiato con il </w:t>
      </w:r>
      <w:proofErr w:type="spellStart"/>
      <w:r w:rsidRPr="00DB4B22">
        <w:t>GdA</w:t>
      </w:r>
      <w:proofErr w:type="spellEnd"/>
      <w:r w:rsidRPr="00DB4B22">
        <w:t xml:space="preserve"> </w:t>
      </w:r>
      <w:proofErr w:type="spellStart"/>
      <w:r w:rsidRPr="00DB4B22">
        <w:t>Director's</w:t>
      </w:r>
      <w:proofErr w:type="spellEnd"/>
      <w:r w:rsidRPr="00DB4B22">
        <w:t xml:space="preserve"> Award. Presenta la serata</w:t>
      </w:r>
      <w:r>
        <w:t xml:space="preserve"> la </w:t>
      </w:r>
      <w:r w:rsidRPr="00DB4B22">
        <w:rPr>
          <w:b/>
          <w:bCs/>
        </w:rPr>
        <w:t>critica cinematografica Eleonora De</w:t>
      </w:r>
      <w:r w:rsidR="00A948D0">
        <w:rPr>
          <w:b/>
          <w:bCs/>
        </w:rPr>
        <w:t xml:space="preserve"> G</w:t>
      </w:r>
      <w:r w:rsidRPr="00DB4B22">
        <w:rPr>
          <w:b/>
          <w:bCs/>
        </w:rPr>
        <w:t>rassi</w:t>
      </w:r>
      <w:r w:rsidRPr="00DB4B22">
        <w:t>.</w:t>
      </w:r>
    </w:p>
    <w:p w14:paraId="2ACDD22C" w14:textId="39191853" w:rsidR="00DB4B22" w:rsidRDefault="00DB4B22" w:rsidP="003A2FC1">
      <w:pPr>
        <w:jc w:val="both"/>
      </w:pPr>
      <w:r w:rsidRPr="00DB4B22">
        <w:t xml:space="preserve">Il lungometraggio segue Eva, regista argentina di passaggio a Madrid. Trascorre le giornate da sola, vagando senza meta in una città che non conosce e senza particolare interesse per nuove amicizie. Un pomeriggio, al Museo Reina </w:t>
      </w:r>
      <w:proofErr w:type="spellStart"/>
      <w:r w:rsidRPr="00DB4B22">
        <w:t>Sofía</w:t>
      </w:r>
      <w:proofErr w:type="spellEnd"/>
      <w:r w:rsidRPr="00DB4B22">
        <w:t xml:space="preserve">, incontra Dante, uno storico argentino impegnato in una ricerca sulle lotte operaie nel proprio Paese e sulla figura di Juan Bialet Massé. Tra i due prende forma lentamente una relazione fatta di conversazioni, dubbi, incontri e occasioni mancate. Quella che potrebbe sembrare la storia di un'amicizia o di un possibile legame sentimentale si apre progressivamente a una riflessione sulle condizioni del lavoro e sul senso di precarietà che attraversa un'intera generazione. La </w:t>
      </w:r>
      <w:r w:rsidRPr="00DB4B22">
        <w:lastRenderedPageBreak/>
        <w:t xml:space="preserve">giuria che ha assegnato all'opera il </w:t>
      </w:r>
      <w:proofErr w:type="spellStart"/>
      <w:r w:rsidRPr="00DB4B22">
        <w:t>GdA</w:t>
      </w:r>
      <w:proofErr w:type="spellEnd"/>
      <w:r w:rsidRPr="00DB4B22">
        <w:t xml:space="preserve"> </w:t>
      </w:r>
      <w:proofErr w:type="spellStart"/>
      <w:r w:rsidRPr="00DB4B22">
        <w:t>Director's</w:t>
      </w:r>
      <w:proofErr w:type="spellEnd"/>
      <w:r w:rsidRPr="00DB4B22">
        <w:t xml:space="preserve"> Award ne ha sottolineato la capacità di raccontare la solitudine contemporanea e di unire dimensione intima e tensione politica: «</w:t>
      </w:r>
      <w:r w:rsidRPr="00DB4B22">
        <w:rPr>
          <w:i/>
          <w:iCs/>
        </w:rPr>
        <w:t>Il personale e il collettivo, la finzione e il documentario, la storia e il presente si fondono in un unico respiro</w:t>
      </w:r>
      <w:r w:rsidRPr="00DB4B22">
        <w:t>».</w:t>
      </w:r>
    </w:p>
    <w:p w14:paraId="31BD3777" w14:textId="128B30E4" w:rsidR="00CA7AEE" w:rsidRPr="00514D6D" w:rsidRDefault="003A2FC1" w:rsidP="00CA7AEE">
      <w:pPr>
        <w:jc w:val="both"/>
      </w:pPr>
      <w:r w:rsidRPr="003A2FC1">
        <w:t xml:space="preserve">A </w:t>
      </w:r>
      <w:r w:rsidRPr="003A2FC1">
        <w:rPr>
          <w:b/>
          <w:bCs/>
        </w:rPr>
        <w:t>Trieste</w:t>
      </w:r>
      <w:r w:rsidRPr="003A2FC1">
        <w:t xml:space="preserve"> la programmazione al </w:t>
      </w:r>
      <w:r w:rsidRPr="003A2FC1">
        <w:rPr>
          <w:b/>
          <w:bCs/>
        </w:rPr>
        <w:t>Cinema Ariston</w:t>
      </w:r>
      <w:r w:rsidRPr="003A2FC1">
        <w:t xml:space="preserve"> prosegue </w:t>
      </w:r>
      <w:r w:rsidRPr="003A2FC1">
        <w:rPr>
          <w:b/>
          <w:bCs/>
        </w:rPr>
        <w:t>mercoledì 14 ottobre</w:t>
      </w:r>
      <w:r w:rsidRPr="003A2FC1">
        <w:t xml:space="preserve"> con due proiezioni dedicate alla 41ª Settimana Internazionale della Critica. Alle </w:t>
      </w:r>
      <w:r w:rsidRPr="003A2FC1">
        <w:rPr>
          <w:b/>
          <w:bCs/>
        </w:rPr>
        <w:t>18.00</w:t>
      </w:r>
      <w:r w:rsidRPr="003A2FC1">
        <w:t xml:space="preserve"> il cortometraggio </w:t>
      </w:r>
      <w:r w:rsidRPr="003A2FC1">
        <w:rPr>
          <w:b/>
          <w:bCs/>
          <w:i/>
          <w:iCs/>
        </w:rPr>
        <w:t>Gusci</w:t>
      </w:r>
      <w:r w:rsidRPr="003A2FC1">
        <w:rPr>
          <w:b/>
          <w:bCs/>
        </w:rPr>
        <w:t xml:space="preserve"> </w:t>
      </w:r>
      <w:r w:rsidRPr="002B324A">
        <w:t xml:space="preserve">(Italia, 2026) </w:t>
      </w:r>
      <w:r w:rsidRPr="003A2FC1">
        <w:t xml:space="preserve">di </w:t>
      </w:r>
      <w:r w:rsidRPr="002B324A">
        <w:rPr>
          <w:b/>
          <w:bCs/>
        </w:rPr>
        <w:t>Elisa Chiari</w:t>
      </w:r>
      <w:r w:rsidRPr="003A2FC1">
        <w:t xml:space="preserve"> e </w:t>
      </w:r>
      <w:r w:rsidRPr="002B324A">
        <w:rPr>
          <w:b/>
          <w:bCs/>
        </w:rPr>
        <w:t>Francesca Trovato</w:t>
      </w:r>
      <w:r w:rsidRPr="003A2FC1">
        <w:t xml:space="preserve">, dalla sezione SIC@SIC, precede il lungometraggio in concorso </w:t>
      </w:r>
      <w:r w:rsidRPr="003A2FC1">
        <w:rPr>
          <w:b/>
          <w:bCs/>
          <w:i/>
          <w:iCs/>
        </w:rPr>
        <w:t>Meteorite</w:t>
      </w:r>
      <w:r w:rsidRPr="003A2FC1">
        <w:rPr>
          <w:b/>
          <w:bCs/>
        </w:rPr>
        <w:t xml:space="preserve"> (Colombia, 2026)</w:t>
      </w:r>
      <w:r w:rsidRPr="003A2FC1">
        <w:t xml:space="preserve"> di </w:t>
      </w:r>
      <w:r w:rsidRPr="002B324A">
        <w:rPr>
          <w:b/>
          <w:bCs/>
        </w:rPr>
        <w:t>Sebastián Múnera</w:t>
      </w:r>
      <w:r w:rsidRPr="003A2FC1">
        <w:t>.</w:t>
      </w:r>
      <w:r w:rsidR="00CA7AEE">
        <w:t xml:space="preserve"> </w:t>
      </w:r>
      <w:r w:rsidR="00CA7AEE" w:rsidRPr="00D550F6">
        <w:t xml:space="preserve">Saranno in sala </w:t>
      </w:r>
      <w:r w:rsidR="00CA7AEE" w:rsidRPr="00D550F6">
        <w:rPr>
          <w:b/>
          <w:bCs/>
        </w:rPr>
        <w:t>Beatrice Fiorentino</w:t>
      </w:r>
      <w:r w:rsidR="00CA7AEE" w:rsidRPr="00D550F6">
        <w:t xml:space="preserve">, </w:t>
      </w:r>
      <w:r w:rsidR="000D3005" w:rsidRPr="000D3005">
        <w:t>Delegata Generale della SIC</w:t>
      </w:r>
      <w:r w:rsidR="00CA7AEE" w:rsidRPr="00D550F6">
        <w:t xml:space="preserve"> e </w:t>
      </w:r>
      <w:r w:rsidR="00663416">
        <w:rPr>
          <w:b/>
          <w:bCs/>
        </w:rPr>
        <w:t>Pietro Crosilla</w:t>
      </w:r>
      <w:r w:rsidR="00CA7AEE" w:rsidRPr="00D550F6">
        <w:t>, La Cappella Underground.</w:t>
      </w:r>
    </w:p>
    <w:p w14:paraId="472674F8" w14:textId="77777777" w:rsidR="003A2FC1" w:rsidRPr="003A2FC1" w:rsidRDefault="003A2FC1" w:rsidP="003A2FC1">
      <w:pPr>
        <w:jc w:val="both"/>
      </w:pPr>
      <w:r w:rsidRPr="003A2FC1">
        <w:t xml:space="preserve">In </w:t>
      </w:r>
      <w:r w:rsidRPr="003A2FC1">
        <w:rPr>
          <w:b/>
          <w:bCs/>
          <w:i/>
          <w:iCs/>
        </w:rPr>
        <w:t>Gusci</w:t>
      </w:r>
      <w:r w:rsidRPr="003A2FC1">
        <w:rPr>
          <w:b/>
          <w:bCs/>
        </w:rPr>
        <w:t xml:space="preserve"> </w:t>
      </w:r>
      <w:r w:rsidRPr="003A2FC1">
        <w:t xml:space="preserve">dodici uova benedette proteggono dal malocchio il matrimonio di Lucia. Quando due di esse scompaiono, la sorella maggiore Elena viene incaricata di recuperarle e le due intraprendono un viaggio assolato attraverso legami e distanze comuni, perché il rito deve essere portato a termine. Elisa Chiari e Francesca Trovato si muovono tra documentario e finzione e stanno sviluppando insieme il documentario </w:t>
      </w:r>
      <w:proofErr w:type="spellStart"/>
      <w:r w:rsidRPr="003A2FC1">
        <w:rPr>
          <w:i/>
          <w:iCs/>
        </w:rPr>
        <w:t>Lunàdiga</w:t>
      </w:r>
      <w:proofErr w:type="spellEnd"/>
      <w:r w:rsidRPr="003A2FC1">
        <w:t>, vincitore del Premio IDS Solinas Documentario per il Cinema.</w:t>
      </w:r>
    </w:p>
    <w:p w14:paraId="296215E0" w14:textId="77777777" w:rsidR="003A2FC1" w:rsidRPr="003A2FC1" w:rsidRDefault="003A2FC1" w:rsidP="003A2FC1">
      <w:pPr>
        <w:jc w:val="both"/>
      </w:pPr>
      <w:r w:rsidRPr="003A2FC1">
        <w:rPr>
          <w:b/>
          <w:bCs/>
          <w:i/>
          <w:iCs/>
        </w:rPr>
        <w:t>Meteorite</w:t>
      </w:r>
      <w:r w:rsidRPr="003A2FC1">
        <w:t xml:space="preserve"> è ambientato in una cittadina sul fiume Magdalena, dove Tefa e </w:t>
      </w:r>
      <w:proofErr w:type="spellStart"/>
      <w:r w:rsidRPr="003A2FC1">
        <w:t>Nía</w:t>
      </w:r>
      <w:proofErr w:type="spellEnd"/>
      <w:r w:rsidRPr="003A2FC1">
        <w:t xml:space="preserve"> crescono insieme il giovane nipote di </w:t>
      </w:r>
      <w:proofErr w:type="spellStart"/>
      <w:r w:rsidRPr="003A2FC1">
        <w:t>Nía</w:t>
      </w:r>
      <w:proofErr w:type="spellEnd"/>
      <w:r w:rsidRPr="003A2FC1">
        <w:t>. È lei a coinvolgere l'amica nel contrabbando di telefoni cellulari all'interno della prigione regionale, e il tragitto le porta ad attraversare uno stravagante parco divertimenti costruito sopra l'ex tenuta di un signore della droga. Mentre vagano tra scivoli d'acqua, sentieri verdeggianti e dinosauri di cemento, ricordi inquietanti riaffiorano nella calura estiva, in un luogo dove la violenza si cela sotto ogni superficie.</w:t>
      </w:r>
      <w:r w:rsidRPr="003A2FC1">
        <w:rPr>
          <w:b/>
          <w:bCs/>
        </w:rPr>
        <w:t xml:space="preserve"> Sebastián Múnera,</w:t>
      </w:r>
      <w:r w:rsidRPr="003A2FC1">
        <w:t xml:space="preserve"> regista e artista visivo colombiano nato nel 1989, firma con </w:t>
      </w:r>
      <w:r w:rsidRPr="003A2FC1">
        <w:rPr>
          <w:i/>
          <w:iCs/>
        </w:rPr>
        <w:t>Meteorite</w:t>
      </w:r>
      <w:r w:rsidRPr="003A2FC1">
        <w:t xml:space="preserve"> il suo primo lungometraggio di finzione. «</w:t>
      </w:r>
      <w:r w:rsidRPr="003A2FC1">
        <w:rPr>
          <w:i/>
          <w:iCs/>
        </w:rPr>
        <w:t>Più che tornare a raccontare il narcotraffico, mi interessa esplorare il fragile confine tra piacere e crimine e il modo in cui la violenza continua a vivere nella memoria</w:t>
      </w:r>
      <w:r w:rsidRPr="003A2FC1">
        <w:t>» si legge nelle note di regia. «</w:t>
      </w:r>
      <w:r w:rsidRPr="003A2FC1">
        <w:rPr>
          <w:i/>
          <w:iCs/>
        </w:rPr>
        <w:t>La loro amicizia diventa un atto di resistenza, mentre il fiume le accompagna come un testimone silenzioso</w:t>
      </w:r>
      <w:r w:rsidRPr="003A2FC1">
        <w:t>».</w:t>
      </w:r>
    </w:p>
    <w:p w14:paraId="32EE0CAA" w14:textId="5414EA36" w:rsidR="003A2FC1" w:rsidRPr="003A2FC1" w:rsidRDefault="003A2FC1" w:rsidP="003A2FC1">
      <w:pPr>
        <w:jc w:val="both"/>
      </w:pPr>
      <w:r w:rsidRPr="003A2FC1">
        <w:t xml:space="preserve">Alle </w:t>
      </w:r>
      <w:r w:rsidRPr="003A2FC1">
        <w:rPr>
          <w:b/>
          <w:bCs/>
        </w:rPr>
        <w:t>20.30</w:t>
      </w:r>
      <w:r w:rsidRPr="003A2FC1">
        <w:t xml:space="preserve"> </w:t>
      </w:r>
      <w:r w:rsidR="00663416">
        <w:t xml:space="preserve">la regista </w:t>
      </w:r>
      <w:r w:rsidR="00663416" w:rsidRPr="003A2FC1">
        <w:rPr>
          <w:b/>
          <w:bCs/>
        </w:rPr>
        <w:t>Maria Giménez Cavallo</w:t>
      </w:r>
      <w:r w:rsidR="00663416">
        <w:rPr>
          <w:b/>
          <w:bCs/>
        </w:rPr>
        <w:t xml:space="preserve"> sarà inoltre in sala </w:t>
      </w:r>
      <w:r w:rsidR="00663416" w:rsidRPr="00663416">
        <w:t>per presentare</w:t>
      </w:r>
      <w:r w:rsidR="00663416">
        <w:rPr>
          <w:b/>
          <w:bCs/>
        </w:rPr>
        <w:t xml:space="preserve"> </w:t>
      </w:r>
      <w:proofErr w:type="spellStart"/>
      <w:r w:rsidRPr="003A2FC1">
        <w:rPr>
          <w:b/>
          <w:bCs/>
          <w:i/>
          <w:iCs/>
        </w:rPr>
        <w:t>Les</w:t>
      </w:r>
      <w:proofErr w:type="spellEnd"/>
      <w:r w:rsidRPr="003A2FC1">
        <w:rPr>
          <w:b/>
          <w:bCs/>
          <w:i/>
          <w:iCs/>
        </w:rPr>
        <w:t xml:space="preserve"> </w:t>
      </w:r>
      <w:proofErr w:type="spellStart"/>
      <w:r w:rsidRPr="003A2FC1">
        <w:rPr>
          <w:b/>
          <w:bCs/>
          <w:i/>
          <w:iCs/>
        </w:rPr>
        <w:t>métamorphoses</w:t>
      </w:r>
      <w:proofErr w:type="spellEnd"/>
      <w:r w:rsidRPr="003A2FC1">
        <w:rPr>
          <w:b/>
          <w:bCs/>
          <w:i/>
          <w:iCs/>
        </w:rPr>
        <w:t xml:space="preserve">, </w:t>
      </w:r>
      <w:proofErr w:type="spellStart"/>
      <w:r w:rsidRPr="003A2FC1">
        <w:rPr>
          <w:b/>
          <w:bCs/>
          <w:i/>
          <w:iCs/>
        </w:rPr>
        <w:t>au</w:t>
      </w:r>
      <w:proofErr w:type="spellEnd"/>
      <w:r w:rsidRPr="003A2FC1">
        <w:rPr>
          <w:b/>
          <w:bCs/>
          <w:i/>
          <w:iCs/>
        </w:rPr>
        <w:t xml:space="preserve"> </w:t>
      </w:r>
      <w:proofErr w:type="spellStart"/>
      <w:r w:rsidRPr="003A2FC1">
        <w:rPr>
          <w:b/>
          <w:bCs/>
          <w:i/>
          <w:iCs/>
        </w:rPr>
        <w:t>féminin</w:t>
      </w:r>
      <w:proofErr w:type="spellEnd"/>
      <w:r w:rsidRPr="003A2FC1">
        <w:rPr>
          <w:b/>
          <w:bCs/>
        </w:rPr>
        <w:t xml:space="preserve"> </w:t>
      </w:r>
      <w:r w:rsidRPr="00CA7AEE">
        <w:t>(Italia, Francia, Stati Uniti, 2026)</w:t>
      </w:r>
      <w:r w:rsidRPr="003A2FC1">
        <w:t xml:space="preserve"> di </w:t>
      </w:r>
      <w:r w:rsidRPr="003A2FC1">
        <w:rPr>
          <w:b/>
          <w:bCs/>
        </w:rPr>
        <w:t>Maria Giménez Cavallo</w:t>
      </w:r>
      <w:r w:rsidRPr="003A2FC1">
        <w:t xml:space="preserve">, evento speciale di apertura fuori concorso della sezione SIC@SIC, accompagnato da </w:t>
      </w:r>
      <w:proofErr w:type="spellStart"/>
      <w:r w:rsidRPr="003A2FC1">
        <w:rPr>
          <w:b/>
          <w:bCs/>
          <w:i/>
          <w:iCs/>
        </w:rPr>
        <w:t>Our</w:t>
      </w:r>
      <w:proofErr w:type="spellEnd"/>
      <w:r w:rsidRPr="003A2FC1">
        <w:rPr>
          <w:b/>
          <w:bCs/>
          <w:i/>
          <w:iCs/>
        </w:rPr>
        <w:t xml:space="preserve"> Share of Sand</w:t>
      </w:r>
      <w:r w:rsidRPr="003A2FC1">
        <w:rPr>
          <w:b/>
          <w:bCs/>
        </w:rPr>
        <w:t xml:space="preserve"> (India, Regno Unito, Grecia, 2026)</w:t>
      </w:r>
      <w:r w:rsidRPr="003A2FC1">
        <w:t xml:space="preserve"> di Shalini Adnani, Premio del Pubblico.</w:t>
      </w:r>
    </w:p>
    <w:p w14:paraId="1696F38F" w14:textId="77777777" w:rsidR="003A2FC1" w:rsidRPr="00386E11" w:rsidRDefault="003A2FC1" w:rsidP="003A2FC1">
      <w:pPr>
        <w:jc w:val="both"/>
      </w:pPr>
      <w:r w:rsidRPr="00386E11">
        <w:t xml:space="preserve">In </w:t>
      </w:r>
      <w:proofErr w:type="spellStart"/>
      <w:r w:rsidRPr="00386E11">
        <w:rPr>
          <w:b/>
          <w:bCs/>
          <w:i/>
          <w:iCs/>
        </w:rPr>
        <w:t>Les</w:t>
      </w:r>
      <w:proofErr w:type="spellEnd"/>
      <w:r w:rsidRPr="00386E11">
        <w:rPr>
          <w:b/>
          <w:bCs/>
          <w:i/>
          <w:iCs/>
        </w:rPr>
        <w:t xml:space="preserve"> </w:t>
      </w:r>
      <w:proofErr w:type="spellStart"/>
      <w:r w:rsidRPr="00386E11">
        <w:rPr>
          <w:b/>
          <w:bCs/>
          <w:i/>
          <w:iCs/>
        </w:rPr>
        <w:t>métamorphoses</w:t>
      </w:r>
      <w:proofErr w:type="spellEnd"/>
      <w:r w:rsidRPr="00386E11">
        <w:rPr>
          <w:b/>
          <w:bCs/>
          <w:i/>
          <w:iCs/>
        </w:rPr>
        <w:t xml:space="preserve">, </w:t>
      </w:r>
      <w:proofErr w:type="spellStart"/>
      <w:r w:rsidRPr="00386E11">
        <w:rPr>
          <w:b/>
          <w:bCs/>
          <w:i/>
          <w:iCs/>
        </w:rPr>
        <w:t>au</w:t>
      </w:r>
      <w:proofErr w:type="spellEnd"/>
      <w:r w:rsidRPr="00386E11">
        <w:rPr>
          <w:b/>
          <w:bCs/>
          <w:i/>
          <w:iCs/>
        </w:rPr>
        <w:t xml:space="preserve"> </w:t>
      </w:r>
      <w:proofErr w:type="spellStart"/>
      <w:r w:rsidRPr="00386E11">
        <w:rPr>
          <w:b/>
          <w:bCs/>
          <w:i/>
          <w:iCs/>
        </w:rPr>
        <w:t>féminin</w:t>
      </w:r>
      <w:proofErr w:type="spellEnd"/>
      <w:r w:rsidRPr="00386E11">
        <w:rPr>
          <w:b/>
          <w:bCs/>
        </w:rPr>
        <w:t xml:space="preserve"> </w:t>
      </w:r>
      <w:r w:rsidRPr="00386E11">
        <w:t>una professoressa</w:t>
      </w:r>
      <w:r>
        <w:t xml:space="preserve"> </w:t>
      </w:r>
      <w:r w:rsidRPr="00386E11">
        <w:t xml:space="preserve">legge ad alta voce in classe alcuni tra i passi più significativi delle </w:t>
      </w:r>
      <w:r w:rsidRPr="00386E11">
        <w:rPr>
          <w:i/>
          <w:iCs/>
        </w:rPr>
        <w:t>Metamorfosi</w:t>
      </w:r>
      <w:r w:rsidRPr="00386E11">
        <w:t xml:space="preserve"> di Ovidio che narrano episodi di violenza contro le donne. Mentre gli antichi versi riecheggiano nell'aula, gli alunni iniziano a prendere coscienza della crudeltà che si cela sotto la poesia, e i miti si rivelano uno specchio inquietante della realtà contemporanea. Maria Giménez Cavallo, nata a New York nel 1992, ha lavorato al fianco di Abdellatif Kechiche nella trilogia </w:t>
      </w:r>
      <w:proofErr w:type="spellStart"/>
      <w:r w:rsidRPr="00386E11">
        <w:rPr>
          <w:i/>
          <w:iCs/>
        </w:rPr>
        <w:t>Mektoub</w:t>
      </w:r>
      <w:proofErr w:type="spellEnd"/>
      <w:r w:rsidRPr="00386E11">
        <w:rPr>
          <w:i/>
          <w:iCs/>
        </w:rPr>
        <w:t>, My Love</w:t>
      </w:r>
      <w:r w:rsidRPr="00386E11">
        <w:t xml:space="preserve"> e di Pietro Marcello per </w:t>
      </w:r>
      <w:r w:rsidRPr="00386E11">
        <w:rPr>
          <w:i/>
          <w:iCs/>
        </w:rPr>
        <w:t>Futura</w:t>
      </w:r>
      <w:r w:rsidRPr="00386E11">
        <w:t xml:space="preserve"> e </w:t>
      </w:r>
      <w:r w:rsidRPr="00386E11">
        <w:rPr>
          <w:i/>
          <w:iCs/>
        </w:rPr>
        <w:t>Le vele scarlatte</w:t>
      </w:r>
      <w:r w:rsidRPr="00386E11">
        <w:t>.</w:t>
      </w:r>
    </w:p>
    <w:p w14:paraId="57703A66" w14:textId="77777777" w:rsidR="003A2FC1" w:rsidRPr="003A2FC1" w:rsidRDefault="003A2FC1" w:rsidP="003A2FC1">
      <w:pPr>
        <w:jc w:val="both"/>
      </w:pPr>
      <w:proofErr w:type="spellStart"/>
      <w:r w:rsidRPr="003A2FC1">
        <w:rPr>
          <w:b/>
          <w:bCs/>
          <w:i/>
          <w:iCs/>
        </w:rPr>
        <w:t>Our</w:t>
      </w:r>
      <w:proofErr w:type="spellEnd"/>
      <w:r w:rsidRPr="003A2FC1">
        <w:rPr>
          <w:b/>
          <w:bCs/>
          <w:i/>
          <w:iCs/>
        </w:rPr>
        <w:t xml:space="preserve"> Share of Sand</w:t>
      </w:r>
      <w:r w:rsidRPr="003A2FC1">
        <w:rPr>
          <w:b/>
          <w:bCs/>
        </w:rPr>
        <w:t xml:space="preserve"> </w:t>
      </w:r>
      <w:r w:rsidRPr="003A2FC1">
        <w:t>segue Maya, dodicenne che dopo diversi anni all'estero torna in India con la madre per ricongiungersi con il padre, imprenditore nell'estrazione della sabbia. In un mondo in cui si scontrano lavoro, retaggio e sfruttamento, stringe un fragile legame con Kiran, giovane operaio. Dopo un tragico incidente l'indagine della polizia fa di lei la testimone chiave e il padre conta su di lei per essere scagionato. Divisa tra la lealtà alla famiglia e un disagio che non riesce a definire, Maya comincia a indagare per conto proprio, fino a scoprire una fitta trama di omertà e sfruttamento. Shalini Adnani, regista di origini indiane nata in Cile e residente a Londra, è stata inserita da Screen International tra le Stars of Tomorrow.</w:t>
      </w:r>
    </w:p>
    <w:p w14:paraId="077D51F8" w14:textId="77777777" w:rsidR="003A2FC1" w:rsidRPr="003A2FC1" w:rsidRDefault="003A2FC1" w:rsidP="003A2FC1">
      <w:pPr>
        <w:jc w:val="both"/>
      </w:pPr>
      <w:r w:rsidRPr="003A2FC1">
        <w:t xml:space="preserve">I due appuntamenti triestini accostano film affini: alle 18.00 due viaggi al femminile, quello di due sorelle che devono portare a termine un rito e quello di due amiche lungo il fiume Magdalena, in territori dove tradizione e violenza lasciano il segno sui corpi e sui legami; alle 20.30 due racconti di presa di coscienza, quella di una classe davanti alla crudeltà nascosta nei versi di Ovidio e quella di una </w:t>
      </w:r>
      <w:r w:rsidRPr="003A2FC1">
        <w:lastRenderedPageBreak/>
        <w:t>ragazzina che scopre la trama di omertà e sfruttamento su cui poggia la propria famigli</w:t>
      </w:r>
      <w:r w:rsidRPr="003A2FC1">
        <w:rPr>
          <w:b/>
          <w:bCs/>
        </w:rPr>
        <w:t>a.</w:t>
      </w:r>
      <w:r w:rsidRPr="003A2FC1">
        <w:t xml:space="preserve"> Beatrice Fiorentino, Delegata Generale della SIC, riconosce in </w:t>
      </w:r>
      <w:r w:rsidRPr="003A2FC1">
        <w:rPr>
          <w:i/>
          <w:iCs/>
        </w:rPr>
        <w:t>Gusci</w:t>
      </w:r>
      <w:r w:rsidRPr="003A2FC1">
        <w:t xml:space="preserve"> come nevralgico «</w:t>
      </w:r>
      <w:r w:rsidRPr="003A2FC1">
        <w:rPr>
          <w:i/>
          <w:iCs/>
        </w:rPr>
        <w:t>il tema della sorellanza, sospeso tra tradizione e modernità</w:t>
      </w:r>
      <w:r w:rsidRPr="003A2FC1">
        <w:t xml:space="preserve">» e descrive </w:t>
      </w:r>
      <w:r w:rsidRPr="003A2FC1">
        <w:rPr>
          <w:i/>
          <w:iCs/>
        </w:rPr>
        <w:t>Meteorite</w:t>
      </w:r>
      <w:r w:rsidRPr="003A2FC1">
        <w:t xml:space="preserve"> come «</w:t>
      </w:r>
      <w:r w:rsidRPr="003A2FC1">
        <w:rPr>
          <w:i/>
          <w:iCs/>
        </w:rPr>
        <w:t>un'opera di straordinaria forza visiva, dove il colore, lo spazio e la memoria definiscono i confini tra favola e realismo</w:t>
      </w:r>
      <w:r w:rsidRPr="003A2FC1">
        <w:t xml:space="preserve">». In </w:t>
      </w:r>
      <w:proofErr w:type="spellStart"/>
      <w:r w:rsidRPr="003A2FC1">
        <w:rPr>
          <w:i/>
          <w:iCs/>
        </w:rPr>
        <w:t>Les</w:t>
      </w:r>
      <w:proofErr w:type="spellEnd"/>
      <w:r w:rsidRPr="003A2FC1">
        <w:rPr>
          <w:i/>
          <w:iCs/>
        </w:rPr>
        <w:t xml:space="preserve"> </w:t>
      </w:r>
      <w:proofErr w:type="spellStart"/>
      <w:r w:rsidRPr="003A2FC1">
        <w:rPr>
          <w:i/>
          <w:iCs/>
        </w:rPr>
        <w:t>métamorphoses</w:t>
      </w:r>
      <w:proofErr w:type="spellEnd"/>
      <w:r w:rsidRPr="003A2FC1">
        <w:rPr>
          <w:i/>
          <w:iCs/>
        </w:rPr>
        <w:t xml:space="preserve">, </w:t>
      </w:r>
      <w:proofErr w:type="spellStart"/>
      <w:r w:rsidRPr="003A2FC1">
        <w:rPr>
          <w:i/>
          <w:iCs/>
        </w:rPr>
        <w:t>au</w:t>
      </w:r>
      <w:proofErr w:type="spellEnd"/>
      <w:r w:rsidRPr="003A2FC1">
        <w:rPr>
          <w:i/>
          <w:iCs/>
        </w:rPr>
        <w:t xml:space="preserve"> </w:t>
      </w:r>
      <w:proofErr w:type="spellStart"/>
      <w:r w:rsidRPr="003A2FC1">
        <w:rPr>
          <w:i/>
          <w:iCs/>
        </w:rPr>
        <w:t>féminin</w:t>
      </w:r>
      <w:proofErr w:type="spellEnd"/>
      <w:r w:rsidRPr="003A2FC1">
        <w:t xml:space="preserve"> vede un film in cui «</w:t>
      </w:r>
      <w:r w:rsidRPr="003A2FC1">
        <w:rPr>
          <w:i/>
          <w:iCs/>
        </w:rPr>
        <w:t>il mito perde la sua innocenza e torna a guardarci dal presente, attraverso i secoli</w:t>
      </w:r>
      <w:r w:rsidRPr="003A2FC1">
        <w:t xml:space="preserve">», mentre definisce </w:t>
      </w:r>
      <w:proofErr w:type="spellStart"/>
      <w:r w:rsidRPr="003A2FC1">
        <w:rPr>
          <w:i/>
          <w:iCs/>
        </w:rPr>
        <w:t>Our</w:t>
      </w:r>
      <w:proofErr w:type="spellEnd"/>
      <w:r w:rsidRPr="003A2FC1">
        <w:rPr>
          <w:i/>
          <w:iCs/>
        </w:rPr>
        <w:t xml:space="preserve"> Share of Sand</w:t>
      </w:r>
      <w:r w:rsidRPr="003A2FC1">
        <w:t xml:space="preserve"> un racconto che trasforma «</w:t>
      </w:r>
      <w:r w:rsidRPr="003A2FC1">
        <w:rPr>
          <w:i/>
          <w:iCs/>
        </w:rPr>
        <w:t>un'apparente storia di affetti in un lucido spaccato sul neocapitalismo</w:t>
      </w:r>
      <w:r w:rsidRPr="003A2FC1">
        <w:t>».</w:t>
      </w:r>
    </w:p>
    <w:p w14:paraId="6DBE54AF" w14:textId="44B9020F" w:rsidR="003A2FC1" w:rsidRPr="003A2FC1" w:rsidRDefault="003A2FC1" w:rsidP="003A2FC1">
      <w:pPr>
        <w:jc w:val="both"/>
      </w:pPr>
      <w:r w:rsidRPr="003A2FC1">
        <w:t xml:space="preserve">Al </w:t>
      </w:r>
      <w:r w:rsidRPr="003A2FC1">
        <w:rPr>
          <w:b/>
          <w:bCs/>
        </w:rPr>
        <w:t xml:space="preserve">Multisala </w:t>
      </w:r>
      <w:proofErr w:type="spellStart"/>
      <w:r w:rsidRPr="003A2FC1">
        <w:rPr>
          <w:b/>
          <w:bCs/>
        </w:rPr>
        <w:t>Kinemax</w:t>
      </w:r>
      <w:proofErr w:type="spellEnd"/>
      <w:r w:rsidRPr="003A2FC1">
        <w:rPr>
          <w:b/>
          <w:bCs/>
        </w:rPr>
        <w:t xml:space="preserve"> </w:t>
      </w:r>
      <w:r w:rsidRPr="003A2FC1">
        <w:t xml:space="preserve">di </w:t>
      </w:r>
      <w:r w:rsidRPr="003A2FC1">
        <w:rPr>
          <w:b/>
          <w:bCs/>
        </w:rPr>
        <w:t xml:space="preserve">Gorizia </w:t>
      </w:r>
      <w:r w:rsidRPr="003A2FC1">
        <w:t xml:space="preserve">il calendario continua </w:t>
      </w:r>
      <w:r w:rsidRPr="003A2FC1">
        <w:rPr>
          <w:b/>
          <w:bCs/>
        </w:rPr>
        <w:t>martedì 20 ottobre</w:t>
      </w:r>
      <w:r w:rsidRPr="003A2FC1">
        <w:t xml:space="preserve"> alle 20.30 con </w:t>
      </w:r>
      <w:r w:rsidRPr="003A2FC1">
        <w:rPr>
          <w:b/>
          <w:bCs/>
          <w:i/>
          <w:iCs/>
        </w:rPr>
        <w:t>I Plant My Hand in the Garden</w:t>
      </w:r>
      <w:r w:rsidRPr="003A2FC1">
        <w:t xml:space="preserve"> (Germania, Serbia, Stati Uniti, 2026) di</w:t>
      </w:r>
      <w:r w:rsidRPr="003A2FC1">
        <w:rPr>
          <w:b/>
          <w:bCs/>
        </w:rPr>
        <w:t xml:space="preserve"> Boris Hadžija</w:t>
      </w:r>
      <w:r w:rsidRPr="003A2FC1">
        <w:t xml:space="preserve"> e </w:t>
      </w:r>
      <w:r w:rsidRPr="003A2FC1">
        <w:rPr>
          <w:b/>
          <w:bCs/>
        </w:rPr>
        <w:t>Hoda Taher</w:t>
      </w:r>
      <w:r w:rsidRPr="003A2FC1">
        <w:t xml:space="preserve">i, dalle Giornate degli Autori, e </w:t>
      </w:r>
      <w:r w:rsidRPr="003A2FC1">
        <w:rPr>
          <w:b/>
          <w:bCs/>
        </w:rPr>
        <w:t>martedì 27 ottobr</w:t>
      </w:r>
      <w:r w:rsidRPr="003A2FC1">
        <w:t>e con un doppio appuntamento della SIC: alle 17.30</w:t>
      </w:r>
      <w:r w:rsidRPr="002B324A">
        <w:rPr>
          <w:b/>
          <w:bCs/>
        </w:rPr>
        <w:t xml:space="preserve"> </w:t>
      </w:r>
      <w:r w:rsidRPr="002B324A">
        <w:rPr>
          <w:b/>
          <w:bCs/>
          <w:i/>
          <w:iCs/>
        </w:rPr>
        <w:t>E-I-E-I-O</w:t>
      </w:r>
      <w:r w:rsidRPr="002B324A">
        <w:rPr>
          <w:b/>
          <w:bCs/>
        </w:rPr>
        <w:t xml:space="preserve"> (Italia, 2026)</w:t>
      </w:r>
      <w:r w:rsidRPr="003A2FC1">
        <w:t xml:space="preserve"> di</w:t>
      </w:r>
      <w:r w:rsidRPr="002B324A">
        <w:rPr>
          <w:b/>
          <w:bCs/>
        </w:rPr>
        <w:t xml:space="preserve"> Noemi </w:t>
      </w:r>
      <w:proofErr w:type="spellStart"/>
      <w:r w:rsidRPr="002B324A">
        <w:rPr>
          <w:b/>
          <w:bCs/>
        </w:rPr>
        <w:t>Arfuso</w:t>
      </w:r>
      <w:proofErr w:type="spellEnd"/>
      <w:r w:rsidRPr="003A2FC1">
        <w:t xml:space="preserve"> e </w:t>
      </w:r>
      <w:r w:rsidRPr="002B324A">
        <w:rPr>
          <w:b/>
          <w:bCs/>
          <w:i/>
          <w:iCs/>
        </w:rPr>
        <w:t xml:space="preserve">The </w:t>
      </w:r>
      <w:proofErr w:type="spellStart"/>
      <w:r w:rsidRPr="002B324A">
        <w:rPr>
          <w:b/>
          <w:bCs/>
          <w:i/>
          <w:iCs/>
        </w:rPr>
        <w:t>H@llow</w:t>
      </w:r>
      <w:proofErr w:type="spellEnd"/>
      <w:r w:rsidRPr="002B324A">
        <w:rPr>
          <w:b/>
          <w:bCs/>
          <w:i/>
          <w:iCs/>
        </w:rPr>
        <w:t xml:space="preserve"> Man</w:t>
      </w:r>
      <w:r w:rsidRPr="003A2FC1">
        <w:t xml:space="preserve"> (Tunisia, 2026) di </w:t>
      </w:r>
      <w:r w:rsidRPr="002B324A">
        <w:rPr>
          <w:b/>
          <w:bCs/>
        </w:rPr>
        <w:t>Kamel Laaridhi,</w:t>
      </w:r>
      <w:r w:rsidRPr="003A2FC1">
        <w:t xml:space="preserve"> alle 20.30 </w:t>
      </w:r>
      <w:proofErr w:type="spellStart"/>
      <w:r w:rsidRPr="002B324A">
        <w:rPr>
          <w:b/>
          <w:bCs/>
          <w:i/>
          <w:iCs/>
        </w:rPr>
        <w:t>Granchità</w:t>
      </w:r>
      <w:proofErr w:type="spellEnd"/>
      <w:r w:rsidRPr="002B324A">
        <w:rPr>
          <w:b/>
          <w:bCs/>
        </w:rPr>
        <w:t xml:space="preserve"> </w:t>
      </w:r>
      <w:r w:rsidRPr="003A2FC1">
        <w:t>(Italia, 2026) di</w:t>
      </w:r>
      <w:r w:rsidRPr="002B324A">
        <w:rPr>
          <w:b/>
          <w:bCs/>
        </w:rPr>
        <w:t xml:space="preserve"> Anaïs Landriscina </w:t>
      </w:r>
      <w:r w:rsidRPr="003A2FC1">
        <w:t xml:space="preserve">e </w:t>
      </w:r>
      <w:r w:rsidRPr="002B324A">
        <w:rPr>
          <w:b/>
          <w:bCs/>
        </w:rPr>
        <w:t xml:space="preserve">Chiara Toffoletto </w:t>
      </w:r>
      <w:r w:rsidRPr="003A2FC1">
        <w:t xml:space="preserve">e </w:t>
      </w:r>
      <w:r w:rsidRPr="002B324A">
        <w:rPr>
          <w:b/>
          <w:bCs/>
          <w:i/>
          <w:iCs/>
        </w:rPr>
        <w:t>Il Grande Giaffa</w:t>
      </w:r>
      <w:r w:rsidRPr="002B324A">
        <w:rPr>
          <w:b/>
          <w:bCs/>
        </w:rPr>
        <w:t xml:space="preserve"> (</w:t>
      </w:r>
      <w:r w:rsidRPr="003A2FC1">
        <w:t xml:space="preserve">Italia, 2026) di </w:t>
      </w:r>
      <w:r w:rsidRPr="002B324A">
        <w:rPr>
          <w:b/>
          <w:bCs/>
        </w:rPr>
        <w:t>Marco Santi</w:t>
      </w:r>
      <w:r w:rsidRPr="003A2FC1">
        <w:t xml:space="preserve">, film di apertura fuori concorso della 41ª edizione. A </w:t>
      </w:r>
      <w:r w:rsidRPr="002B324A">
        <w:rPr>
          <w:b/>
          <w:bCs/>
        </w:rPr>
        <w:t>Trieste seguon</w:t>
      </w:r>
      <w:r w:rsidRPr="003A2FC1">
        <w:t xml:space="preserve">o al Cinema Ariston, alle 21.00, due titoli dalle Giornate degli Autori: </w:t>
      </w:r>
      <w:r w:rsidRPr="002B324A">
        <w:rPr>
          <w:b/>
          <w:bCs/>
        </w:rPr>
        <w:t>martedì 20 ottobre</w:t>
      </w:r>
      <w:r w:rsidRPr="003A2FC1">
        <w:t xml:space="preserve"> </w:t>
      </w:r>
      <w:r w:rsidRPr="002B324A">
        <w:rPr>
          <w:b/>
          <w:bCs/>
          <w:i/>
          <w:iCs/>
        </w:rPr>
        <w:t xml:space="preserve">Une Femme </w:t>
      </w:r>
      <w:proofErr w:type="spellStart"/>
      <w:r w:rsidRPr="002B324A">
        <w:rPr>
          <w:b/>
          <w:bCs/>
          <w:i/>
          <w:iCs/>
        </w:rPr>
        <w:t>Aujourd'hui</w:t>
      </w:r>
      <w:proofErr w:type="spellEnd"/>
      <w:r w:rsidRPr="002B324A">
        <w:rPr>
          <w:b/>
          <w:bCs/>
        </w:rPr>
        <w:t xml:space="preserve"> </w:t>
      </w:r>
      <w:r w:rsidRPr="003A2FC1">
        <w:t xml:space="preserve">(Francia, Italia, 2026) di </w:t>
      </w:r>
      <w:r w:rsidRPr="002B324A">
        <w:rPr>
          <w:b/>
          <w:bCs/>
        </w:rPr>
        <w:t>Robert Guédiguian</w:t>
      </w:r>
      <w:r w:rsidRPr="003A2FC1">
        <w:t xml:space="preserve">, Europa Cinemas Label, e </w:t>
      </w:r>
      <w:r w:rsidRPr="002B324A">
        <w:rPr>
          <w:b/>
          <w:bCs/>
        </w:rPr>
        <w:t>martedì 27 ottobre</w:t>
      </w:r>
      <w:r w:rsidRPr="003A2FC1">
        <w:t xml:space="preserve"> </w:t>
      </w:r>
      <w:r w:rsidR="00AF4CF5" w:rsidRPr="003A2FC1">
        <w:rPr>
          <w:b/>
          <w:bCs/>
          <w:i/>
          <w:iCs/>
        </w:rPr>
        <w:t>I Plant My Hand in the Garden</w:t>
      </w:r>
      <w:r w:rsidR="000D3005">
        <w:rPr>
          <w:b/>
          <w:bCs/>
          <w:i/>
          <w:iCs/>
        </w:rPr>
        <w:t>.</w:t>
      </w:r>
    </w:p>
    <w:p w14:paraId="39C3A341" w14:textId="77777777" w:rsidR="003A2FC1" w:rsidRPr="003A2FC1" w:rsidRDefault="003A2FC1" w:rsidP="003A2FC1">
      <w:r w:rsidRPr="003A2FC1">
        <w:t xml:space="preserve">Le proiezioni sono a </w:t>
      </w:r>
      <w:r w:rsidRPr="003A2FC1">
        <w:rPr>
          <w:b/>
          <w:bCs/>
        </w:rPr>
        <w:t>ingresso libero e gratuito fino a esaurimento posti</w:t>
      </w:r>
      <w:r w:rsidRPr="003A2FC1">
        <w:t>.</w:t>
      </w:r>
    </w:p>
    <w:p w14:paraId="215ABAD3" w14:textId="77777777" w:rsidR="003A2FC1" w:rsidRPr="003A2FC1" w:rsidRDefault="003A2FC1" w:rsidP="003A2FC1">
      <w:r w:rsidRPr="003A2FC1">
        <w:t xml:space="preserve">Il calendario completo è disponibile sul sito </w:t>
      </w:r>
      <w:r w:rsidRPr="003A2FC1">
        <w:rPr>
          <w:b/>
          <w:bCs/>
        </w:rPr>
        <w:t>www.agistriveneto.it</w:t>
      </w:r>
      <w:r w:rsidRPr="003A2FC1">
        <w:t xml:space="preserve"> e alla pagina Facebook </w:t>
      </w:r>
      <w:r w:rsidRPr="003A2FC1">
        <w:rPr>
          <w:b/>
          <w:bCs/>
        </w:rPr>
        <w:t>@</w:t>
      </w:r>
      <w:proofErr w:type="gramStart"/>
      <w:r w:rsidRPr="003A2FC1">
        <w:rPr>
          <w:b/>
          <w:bCs/>
        </w:rPr>
        <w:t>agis.trevenezie</w:t>
      </w:r>
      <w:proofErr w:type="gramEnd"/>
      <w:r w:rsidRPr="003A2FC1">
        <w:t>.</w:t>
      </w:r>
    </w:p>
    <w:p w14:paraId="30BDEBB2" w14:textId="77777777" w:rsidR="003A2FC1" w:rsidRPr="003A2FC1" w:rsidRDefault="003A2FC1" w:rsidP="003A2FC1">
      <w:r w:rsidRPr="003A2FC1">
        <w:rPr>
          <w:b/>
          <w:bCs/>
        </w:rPr>
        <w:t>Per informazioni</w:t>
      </w:r>
      <w:r w:rsidRPr="003A2FC1">
        <w:br/>
        <w:t>Unione Interregionale Triveneta Agis</w:t>
      </w:r>
      <w:r w:rsidRPr="003A2FC1">
        <w:br/>
        <w:t>tel. 049 8750851</w:t>
      </w:r>
      <w:r w:rsidRPr="003A2FC1">
        <w:br/>
        <w:t>agis3ve@agistriveneto.it</w:t>
      </w:r>
      <w:r w:rsidRPr="003A2FC1">
        <w:br/>
        <w:t>www.agistriveneto.it</w:t>
      </w:r>
    </w:p>
    <w:p w14:paraId="0107EA9A" w14:textId="77777777" w:rsidR="003A2FC1" w:rsidRPr="003A2FC1" w:rsidRDefault="003A2FC1" w:rsidP="003A2FC1">
      <w:r w:rsidRPr="003A2FC1">
        <w:rPr>
          <w:b/>
          <w:bCs/>
        </w:rPr>
        <w:t>Ufficio Stampa</w:t>
      </w:r>
      <w:r w:rsidRPr="003A2FC1">
        <w:br/>
        <w:t xml:space="preserve">Studio </w:t>
      </w:r>
      <w:proofErr w:type="spellStart"/>
      <w:r w:rsidRPr="003A2FC1">
        <w:t>Pierrepi</w:t>
      </w:r>
      <w:proofErr w:type="spellEnd"/>
      <w:r w:rsidRPr="003A2FC1">
        <w:t xml:space="preserve"> - Giuseppe Bettiol</w:t>
      </w:r>
      <w:r w:rsidRPr="003A2FC1">
        <w:br/>
        <w:t>comunicati@giuseppebettiol.it</w:t>
      </w:r>
      <w:r w:rsidRPr="003A2FC1">
        <w:br/>
        <w:t>www.studiopierrepi.it</w:t>
      </w:r>
    </w:p>
    <w:p w14:paraId="0274E091" w14:textId="77777777" w:rsidR="00212E71" w:rsidRDefault="00212E71"/>
    <w:sectPr w:rsidR="00212E7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C1"/>
    <w:rsid w:val="000D3005"/>
    <w:rsid w:val="00212E71"/>
    <w:rsid w:val="002B324A"/>
    <w:rsid w:val="003818E2"/>
    <w:rsid w:val="003A2FC1"/>
    <w:rsid w:val="0040258D"/>
    <w:rsid w:val="00492511"/>
    <w:rsid w:val="00496CEE"/>
    <w:rsid w:val="004A3971"/>
    <w:rsid w:val="00591E89"/>
    <w:rsid w:val="00663416"/>
    <w:rsid w:val="008C27BF"/>
    <w:rsid w:val="00A948D0"/>
    <w:rsid w:val="00AF4CF5"/>
    <w:rsid w:val="00B5135D"/>
    <w:rsid w:val="00CA7AEE"/>
    <w:rsid w:val="00D50121"/>
    <w:rsid w:val="00D84186"/>
    <w:rsid w:val="00DB4B22"/>
    <w:rsid w:val="00DC4B2E"/>
    <w:rsid w:val="00F122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A8DFB"/>
  <w15:chartTrackingRefBased/>
  <w15:docId w15:val="{96A1569F-FE76-4A11-881F-0F339D49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A2F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A2F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A2FC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A2FC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A2FC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A2FC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A2FC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A2FC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A2FC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A2FC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A2FC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A2FC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A2FC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A2FC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A2FC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A2FC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A2FC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A2FC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A2F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A2FC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A2FC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A2FC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A2FC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A2FC1"/>
    <w:rPr>
      <w:i/>
      <w:iCs/>
      <w:color w:val="404040" w:themeColor="text1" w:themeTint="BF"/>
    </w:rPr>
  </w:style>
  <w:style w:type="paragraph" w:styleId="Paragrafoelenco">
    <w:name w:val="List Paragraph"/>
    <w:basedOn w:val="Normale"/>
    <w:uiPriority w:val="34"/>
    <w:qFormat/>
    <w:rsid w:val="003A2FC1"/>
    <w:pPr>
      <w:ind w:left="720"/>
      <w:contextualSpacing/>
    </w:pPr>
  </w:style>
  <w:style w:type="character" w:styleId="Enfasiintensa">
    <w:name w:val="Intense Emphasis"/>
    <w:basedOn w:val="Carpredefinitoparagrafo"/>
    <w:uiPriority w:val="21"/>
    <w:qFormat/>
    <w:rsid w:val="003A2FC1"/>
    <w:rPr>
      <w:i/>
      <w:iCs/>
      <w:color w:val="0F4761" w:themeColor="accent1" w:themeShade="BF"/>
    </w:rPr>
  </w:style>
  <w:style w:type="paragraph" w:styleId="Citazioneintensa">
    <w:name w:val="Intense Quote"/>
    <w:basedOn w:val="Normale"/>
    <w:next w:val="Normale"/>
    <w:link w:val="CitazioneintensaCarattere"/>
    <w:uiPriority w:val="30"/>
    <w:qFormat/>
    <w:rsid w:val="003A2F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A2FC1"/>
    <w:rPr>
      <w:i/>
      <w:iCs/>
      <w:color w:val="0F4761" w:themeColor="accent1" w:themeShade="BF"/>
    </w:rPr>
  </w:style>
  <w:style w:type="character" w:styleId="Riferimentointenso">
    <w:name w:val="Intense Reference"/>
    <w:basedOn w:val="Carpredefinitoparagrafo"/>
    <w:uiPriority w:val="32"/>
    <w:qFormat/>
    <w:rsid w:val="003A2FC1"/>
    <w:rPr>
      <w:b/>
      <w:bCs/>
      <w:smallCaps/>
      <w:color w:val="0F4761" w:themeColor="accent1" w:themeShade="BF"/>
      <w:spacing w:val="5"/>
    </w:rPr>
  </w:style>
  <w:style w:type="character" w:styleId="Collegamentoipertestuale">
    <w:name w:val="Hyperlink"/>
    <w:basedOn w:val="Carpredefinitoparagrafo"/>
    <w:uiPriority w:val="99"/>
    <w:unhideWhenUsed/>
    <w:rsid w:val="0040258D"/>
    <w:rPr>
      <w:color w:val="467886" w:themeColor="hyperlink"/>
      <w:u w:val="single"/>
    </w:rPr>
  </w:style>
  <w:style w:type="character" w:styleId="Menzionenonrisolta">
    <w:name w:val="Unresolved Mention"/>
    <w:basedOn w:val="Carpredefinitoparagrafo"/>
    <w:uiPriority w:val="99"/>
    <w:semiHidden/>
    <w:unhideWhenUsed/>
    <w:rsid w:val="00402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ress.giuseppebettiol.it/AGIS-SIC-2026" TargetMode="Externa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1337</Words>
  <Characters>7623</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Bettiol</dc:creator>
  <cp:keywords/>
  <dc:description/>
  <cp:lastModifiedBy>Magdalena Zawadka</cp:lastModifiedBy>
  <cp:revision>2</cp:revision>
  <dcterms:created xsi:type="dcterms:W3CDTF">2026-10-09T09:40:00Z</dcterms:created>
  <dcterms:modified xsi:type="dcterms:W3CDTF">2026-10-09T09:40:00Z</dcterms:modified>
</cp:coreProperties>
</file>